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14:paraId="53303767" w14:textId="77777777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5D9533F" w14:textId="77777777" w:rsidR="008544FA" w:rsidRPr="00523A61" w:rsidRDefault="00F1123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1D5B509C" w14:textId="77777777"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14:paraId="27692FCE" w14:textId="77777777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BCA563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1C5B4A9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54A249A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6B114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7E83531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F16B7C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595FA6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5B5285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1D8D46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658CAC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14:paraId="2E6F68DA" w14:textId="77777777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95BCC0E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1AFDCE0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2B94228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82BEEF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87C66D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782BE9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DD5A6C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86CF66A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736289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3BFC18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03EFE362" w14:textId="77777777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31637C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0665C8AC" w14:textId="77777777" w:rsidR="00F11236" w:rsidRPr="00523A61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09D034FF" w14:textId="77777777" w:rsidR="00F11236" w:rsidRPr="00523A61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14:paraId="138DE230" w14:textId="77777777" w:rsidR="00F11236" w:rsidRPr="00523A61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452B0190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1DE7D81E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5AB277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4C7D689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BO.2.1.1.1. Yer değiştirme hareketlerini artan bir doğrulukla yapar.</w:t>
            </w:r>
          </w:p>
        </w:tc>
        <w:tc>
          <w:tcPr>
            <w:tcW w:w="2268" w:type="dxa"/>
            <w:vAlign w:val="center"/>
          </w:tcPr>
          <w:p w14:paraId="0221DE72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85F655F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14:paraId="2EC0E2EE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14:paraId="38CE80C7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14:paraId="652F3499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14:paraId="5F01B768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14:paraId="5FE60B36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7490F2E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8D81526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44B050E9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3B1CC905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A589E81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4C5A4F7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7D5652FF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14:paraId="73BAF479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641BF4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0353708B" w14:textId="77777777"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“Yer Değiştirme Hareketleri” FEK’lerindeki (sarı 3-8 arasındaki kartlar) etkinlikler kullanılabilir. Koşma</w:t>
            </w:r>
          </w:p>
          <w:p w14:paraId="331139F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kartı ile (3. kart) başlanarak sıra olmaksızın diğer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F</w:t>
            </w:r>
            <w:r w:rsidRPr="00610159">
              <w:rPr>
                <w:rFonts w:ascii="Tahoma" w:hAnsi="Tahoma" w:cs="Tahoma"/>
                <w:sz w:val="16"/>
                <w:szCs w:val="16"/>
              </w:rPr>
              <w:t>EK’lerdeki etkinlikler yeri geldiğinde kullanılabilir.</w:t>
            </w:r>
          </w:p>
        </w:tc>
        <w:tc>
          <w:tcPr>
            <w:tcW w:w="1809" w:type="dxa"/>
            <w:vAlign w:val="center"/>
          </w:tcPr>
          <w:p w14:paraId="36EAB9A4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5E0966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3F7C93B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5619C5D1" w14:textId="77777777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F2DF5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146E39E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63AF7EEC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5EA50C2F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7CD148DA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03E4D4FA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CB1F02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177185A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BO.2.1.1.2. Yer değiştirme hareketlerini vücut, alan farkındalığı ve hareket ilişkilerini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kullanarak yapar.</w:t>
            </w:r>
          </w:p>
        </w:tc>
        <w:tc>
          <w:tcPr>
            <w:tcW w:w="2268" w:type="dxa"/>
            <w:vAlign w:val="center"/>
          </w:tcPr>
          <w:p w14:paraId="7921A0FF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A2A5977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14:paraId="65B6E366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14:paraId="343EB099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14:paraId="6409B0AD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14:paraId="62CBC78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14:paraId="3EB3128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6D9FE75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403CAAA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“Yer Değiştirme Hareketleri” FEK’lerindeki (sarı 3-8 arasındaki kartlar) etkinlikler kullanılabilir. Galop–kayma kartı (6.kart)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uygulamalara başlanıp diğer FEK’lerdeki etkinlikler yeri geldiğinde kullanılmalıdır.</w:t>
            </w:r>
          </w:p>
        </w:tc>
        <w:tc>
          <w:tcPr>
            <w:tcW w:w="1809" w:type="dxa"/>
            <w:vAlign w:val="center"/>
          </w:tcPr>
          <w:p w14:paraId="40828E7C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BA103C2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B1A2C14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43A174ED" w14:textId="77777777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5C6D8DD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287A6C61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7B9C93C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14:paraId="40DD8777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0DA2C22A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7FF883F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11A9B32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54C0C3D9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BO.2.1.1.3. Dengeleme hareketlerini artan bir doğrulukla yapar.</w:t>
            </w:r>
          </w:p>
        </w:tc>
        <w:tc>
          <w:tcPr>
            <w:tcW w:w="2268" w:type="dxa"/>
            <w:vAlign w:val="center"/>
          </w:tcPr>
          <w:p w14:paraId="02265140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307A991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2800E4B0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14:paraId="45520995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14:paraId="77466434" w14:textId="77777777"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14:paraId="627F1F3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</w:tc>
        <w:tc>
          <w:tcPr>
            <w:tcW w:w="1560" w:type="dxa"/>
            <w:vMerge/>
            <w:vAlign w:val="center"/>
          </w:tcPr>
          <w:p w14:paraId="41DE6D35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D10625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9AA15D" w14:textId="77777777"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“Dengeleme Hareketleri” FEK’lerindeki (sarı 9-17 arasındaki kartlar) etkinlikler kullanılabilir. Dengeleme</w:t>
            </w:r>
          </w:p>
          <w:p w14:paraId="6F2D583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hareketleri kart grubundan ağırlık aktarımı (12. kart) ve statik-dinamik (15. kart) denge kartlarıyla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uygulanmaya başlanmalı ve diğer FEK’lerdeki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14:paraId="399EBB68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98854E2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E2D1C40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14:paraId="240F9259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14:paraId="5316E1B1" w14:textId="77777777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46E298A" w14:textId="77777777" w:rsidR="00943BB5" w:rsidRPr="00523A61" w:rsidRDefault="00F1123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113C585F" w14:textId="77777777"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14:paraId="69B8A344" w14:textId="77777777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FDD3172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3BEBCB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75A1A82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B7D441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45569216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52F32F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EC38A9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EA9BB85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08BBB46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B9C6416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14:paraId="5004A22E" w14:textId="77777777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B5C4A88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EA433A6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C5E450B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178B736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BD6863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FE8B3DE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D492018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961076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A657CE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2751072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00F53989" w14:textId="77777777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CCEA476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7E88365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4A99313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14:paraId="72012E97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3265587C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750049D0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71C9651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0EBF6EA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BO.2.1.1.4. Dengeleme hareketlerini vücut, alan farkındalığı ve hareket ilişkilerini kullanarak yapar.</w:t>
            </w:r>
          </w:p>
        </w:tc>
        <w:tc>
          <w:tcPr>
            <w:tcW w:w="2268" w:type="dxa"/>
            <w:vAlign w:val="center"/>
          </w:tcPr>
          <w:p w14:paraId="6105C71A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35B40BA2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14:paraId="572F21DD" w14:textId="77777777"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14:paraId="4632F739" w14:textId="77777777"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14:paraId="2C431AAD" w14:textId="77777777"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256337F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14:paraId="6A65CAE6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E25DC27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D7BB50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3DDBFCB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3B7A12F4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535EFC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113BCC8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3E214156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1CD45D3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1A0963DF" w14:textId="77777777"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“Dengeleme Hareketleri” FEK’lerindeki (sarı 9-17 arasındaki kartlar) etkinlikler kullanılabilir. Eğilme (9.</w:t>
            </w:r>
          </w:p>
          <w:p w14:paraId="754927C4" w14:textId="77777777"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kart), başlama–durma (14. kart) ve statik-dinamik denge (15. kart) kartlarıyla etkinliklere başlanabilir.</w:t>
            </w:r>
          </w:p>
          <w:p w14:paraId="12878E88" w14:textId="77777777"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Sıra olmadan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FEK’lerdeki etkinlikler yeri geldiğinde kullanılabilir.</w:t>
            </w:r>
          </w:p>
          <w:p w14:paraId="7573A27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702D8041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C9E3EB8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DD8CB1E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538A6467" w14:textId="77777777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AACE528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35E005B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6E4784FB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14:paraId="48C59309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5EA691D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736C412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0CB8E3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421DA7D8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BO.2.1.1.5. Nesne kontrolü gerektiren hareketleri artan bir doğrulukla yapar.</w:t>
            </w:r>
          </w:p>
        </w:tc>
        <w:tc>
          <w:tcPr>
            <w:tcW w:w="2268" w:type="dxa"/>
            <w:vAlign w:val="center"/>
          </w:tcPr>
          <w:p w14:paraId="06BCD8F9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5DC7139" w14:textId="77777777" w:rsidR="00F11236" w:rsidRPr="00DA715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14:paraId="44F043FD" w14:textId="77777777" w:rsidR="00F11236" w:rsidRPr="00DA715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14:paraId="506D2829" w14:textId="77777777" w:rsidR="00F11236" w:rsidRPr="00DA715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14:paraId="06AA9247" w14:textId="77777777" w:rsidR="00F11236" w:rsidRPr="00DA715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14:paraId="58BA580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14:paraId="7FD0D5A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9A0FC8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038129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“Nesne Kontrolü Gerektiren Hareketler” FEK’lerindeki (sarı 18-26 arasındaki kartlar) etkinlikler kullanılabilir. Atma-tutma (19. kart) ve yakalama (20. kart) etkinlikleri ile başlanabilir.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FEK’lerden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geldiğinde yararlanılmalıdır.</w:t>
            </w:r>
          </w:p>
        </w:tc>
        <w:tc>
          <w:tcPr>
            <w:tcW w:w="1809" w:type="dxa"/>
            <w:vAlign w:val="center"/>
          </w:tcPr>
          <w:p w14:paraId="217EC063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6A75C2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D87F338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233D3301" w14:textId="77777777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3A965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05A5DAA7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46C1ECB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14:paraId="18A41815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6A3C960C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15541F2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CFB6DC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71A6D682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BO.2.1.1.6. Nesne kontrolü gereken hareketleri alan, efor farkındalığı ve hareket ilişkilerini kullanarak yapar.</w:t>
            </w:r>
          </w:p>
        </w:tc>
        <w:tc>
          <w:tcPr>
            <w:tcW w:w="2268" w:type="dxa"/>
            <w:vAlign w:val="center"/>
          </w:tcPr>
          <w:p w14:paraId="28802919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7B55EE6" w14:textId="77777777"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14:paraId="64068DF2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14:paraId="6A80686F" w14:textId="77777777"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14:paraId="5B335D43" w14:textId="77777777"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14:paraId="5C8DC59B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</w:tc>
        <w:tc>
          <w:tcPr>
            <w:tcW w:w="1560" w:type="dxa"/>
            <w:vMerge/>
            <w:vAlign w:val="center"/>
          </w:tcPr>
          <w:p w14:paraId="45E2A539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2E95459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C55AF99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“Nesne Kontrolü Gerektiren Hareketler” FEK’lerindeki (sarı 18-26 arasındaki kartlar) etkinlikler kullanılabilir. Yakalama (20. kart), ayakla vurma (21. kart), raketle vurma (25. kart) etkinliklerine öncelik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2E3E758C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D30442B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FB3E3F6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14:paraId="7DDA70A5" w14:textId="77777777" w:rsidR="00943BB5" w:rsidRDefault="00943BB5" w:rsidP="00EB45D5"/>
    <w:p w14:paraId="40206E7D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14:paraId="4FCBCBF9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73B97B0" w14:textId="77777777" w:rsidR="00270EC3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04371275" w14:textId="77777777"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14:paraId="6B456E67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85CF58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143653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18E41B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7C3B24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4DF58664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F31964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C5E681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CCC662B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878465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92FD684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14:paraId="2262BB26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1A94733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61D4B04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CD3A9FA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7F2CA74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6F19FEE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35488B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D0D68C9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679C97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9331ADE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89AB6C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139D0639" w14:textId="77777777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B265E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6FBA17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4E6D15B6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14:paraId="49E6C0A8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3479C932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F2846AD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2C2794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43F70C3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14:paraId="779D7831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F18EF8D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2AAAE8E3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79B51F42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347D1C2A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3EAE5465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40E8781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14:paraId="3152E1B1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3A9220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1A8A9759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51DCE508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24B4A7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D754413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56C15C40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52FCEAC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4BC8955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6916D0EC" w14:textId="77777777"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Kuyruk</w:t>
            </w:r>
          </w:p>
          <w:p w14:paraId="2B59DA28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yakalama/top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31130401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18D5B2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6EFABC1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7E028E1A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A047CE5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69381BE7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28936E65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14:paraId="3AFEEDBC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14:paraId="60F3255A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14:paraId="6AECE8A6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A62B48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0AD7301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14:paraId="7C5DA2E5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F3F2DA5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25C6CF8F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571578C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14:paraId="6DC6CC8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EA1EC6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4F7FC39" w14:textId="77777777"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Tüm sarı FEK’lerdeki fiziki etkinlikler ve önceki kazanımlarda önerilen oyunlardan yararlanılabilir.</w:t>
            </w:r>
          </w:p>
          <w:p w14:paraId="5893DC77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3B7D9F31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D50EC19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47E57FF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5149C50D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3126BB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34BA1CAC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62EAD53D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14:paraId="66036E6F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2CB07A08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0946595B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DEA05E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79BB2BB5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14:paraId="1C88BECF" w14:textId="77777777" w:rsidR="00F11236" w:rsidRPr="004D1BCA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14:paraId="450CCF02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176E6854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01A527E0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37F7692F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298AFB61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53DA8C3B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14:paraId="0242A507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1C1BF1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CD462E" w14:textId="77777777"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Kuyruk</w:t>
            </w:r>
          </w:p>
          <w:p w14:paraId="2E0A1540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yakalama/top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</w:p>
        </w:tc>
        <w:tc>
          <w:tcPr>
            <w:tcW w:w="1809" w:type="dxa"/>
            <w:vAlign w:val="center"/>
          </w:tcPr>
          <w:p w14:paraId="53DDF71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55DFC97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1AFD34C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161977A4" w14:textId="77777777" w:rsidR="00B13CB3" w:rsidRDefault="00B13CB3" w:rsidP="00EB45D5"/>
    <w:p w14:paraId="6A0F98FB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14:paraId="50D793FF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36CBD2E" w14:textId="77777777" w:rsidR="00AD5397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2DA29269" w14:textId="77777777"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14:paraId="526D7C53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9556CE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D40073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C621B2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B89443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761CBA29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71E9F5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CD3D4E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59B64E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57ADABF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5268949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14:paraId="6420710F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D476EF1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877F7E1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D6D54E5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265EAD1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922DAF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93620FF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C9CC17C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4B78CA4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09B13D9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8551C03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3C01FC67" w14:textId="77777777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B9E41B6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114BC739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2326A2F6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14:paraId="1C46754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560D402A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5636745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17D9E00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2B236155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BO.2.1.1.8. Verilen ritim ve müziğe uygun hareket eder.</w:t>
            </w:r>
          </w:p>
        </w:tc>
        <w:tc>
          <w:tcPr>
            <w:tcW w:w="2268" w:type="dxa"/>
            <w:vAlign w:val="center"/>
          </w:tcPr>
          <w:p w14:paraId="0759D2F9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1BFF4CD0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14:paraId="2C327D70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14:paraId="2802FC2B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2. Yer Değiştirmeler- Dönüşler</w:t>
            </w:r>
          </w:p>
          <w:p w14:paraId="1590C63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Align w:val="center"/>
          </w:tcPr>
          <w:p w14:paraId="6E117948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F66B3A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12079259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47861109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D4862A7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CFD9F7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08DABF25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Canlandırma.</w:t>
            </w:r>
          </w:p>
          <w:p w14:paraId="4AE3A30A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9F2A41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0C8E61C0" w14:textId="77777777"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 Dansları” FEK’lerindeki (mor 1, 2 ve 3. kartlar) etkinlikler kullanılabilir. Adımlar kartına (1. kart) öncelikle yer verilmeli ve dans kartlarındaki etkinlikler çeşitli</w:t>
            </w:r>
          </w:p>
          <w:p w14:paraId="4D48B03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ekipmanlarla yapılmalıdır.</w:t>
            </w:r>
          </w:p>
        </w:tc>
        <w:tc>
          <w:tcPr>
            <w:tcW w:w="1809" w:type="dxa"/>
            <w:vAlign w:val="center"/>
          </w:tcPr>
          <w:p w14:paraId="789DAB16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3B95B29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8EB0A97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4734991E" w14:textId="77777777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33CC21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3CEE37C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14:paraId="19DDD3B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6E0EC1FA" w14:textId="77777777" w:rsidR="00F11236" w:rsidRPr="004718DF" w:rsidRDefault="00F11236" w:rsidP="00F1123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F11236" w:rsidRPr="00C2667D" w14:paraId="55F52932" w14:textId="77777777" w:rsidTr="004718DF">
        <w:trPr>
          <w:trHeight w:val="197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7E2F32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68963405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65568765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14:paraId="439516E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499C0391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0141AA3F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F2CDAD3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06D3A361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14:paraId="002F6D33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367CF068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721F8612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3E6742EC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1A7F1E3F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19B80771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4402488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14:paraId="26A43729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4E4DF8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5F603B" w14:textId="77777777"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“Birleştirilmiş Hareketler” FEK’lerindeki (sarı 27 ve 33 arasındaki kartlar) etkinlikler kullanılabilir.</w:t>
            </w:r>
          </w:p>
          <w:p w14:paraId="74FBA7C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755F554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558622E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ABB7E9E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7DF17D30" w14:textId="77777777" w:rsidTr="004718DF">
        <w:trPr>
          <w:trHeight w:val="154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93A4D0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0CAA455D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7B33B44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14:paraId="0997400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0A7F8CA2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A42D8A6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17E422D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73BDAB6F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14:paraId="4E66C187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71B29CA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481F0ABE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69EBE520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19C1EF1E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3FFF1A5B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14:paraId="38A2E156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BAB76A2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F30F40" w14:textId="77777777"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“Birleştirilmiş Hareketler” FEK’lerindeki (sarı 27 ve 33 arasındaki kartlar) etkinlikler kullanılabilir.</w:t>
            </w:r>
          </w:p>
          <w:p w14:paraId="169CE165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1B7F9CB0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9AAB9DF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5A960BF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345C99BE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14:paraId="20AB0843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F82D8E0" w14:textId="77777777" w:rsidR="000E15E7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39C6F4D3" w14:textId="77777777"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14:paraId="4B7827E6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C68C25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39F5435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124A351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59A1DF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447B4CE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94286D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83C0482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185A241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EAE65D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385B4D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14:paraId="49ACEC00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9F8370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1823436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B19AAE6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2BE04A2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EC494D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68EDBB8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18FCCA2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4AA0B7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A8698F2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8A62A2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7A2A8CEB" w14:textId="77777777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9E69E6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F56DC08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14:paraId="72441537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14:paraId="38EED7F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3DE0EC3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78D3A624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99A5F1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14:paraId="237FF9E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BO.2.1.2.1. Temel hareket becerilerini uygularken hareketin tekniğine ait özellikleri söyler.</w:t>
            </w:r>
          </w:p>
        </w:tc>
        <w:tc>
          <w:tcPr>
            <w:tcW w:w="2268" w:type="dxa"/>
            <w:vAlign w:val="center"/>
          </w:tcPr>
          <w:p w14:paraId="7FA3B7BC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46CCA1CE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14:paraId="33683514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14:paraId="3FC9008E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14:paraId="1D271B95" w14:textId="77777777"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14:paraId="0059EE5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14:paraId="151A00FD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1A49AEB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42D7E346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6F36BF6E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25AD859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22A8BB4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053E22CE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3BC9E4F8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4B61D768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03919E68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Tüm sarı FEK’lerin “Öğrenme Anahtarı” bölümlerinden yararlanılmalıdır.</w:t>
            </w:r>
          </w:p>
        </w:tc>
        <w:tc>
          <w:tcPr>
            <w:tcW w:w="1809" w:type="dxa"/>
            <w:vAlign w:val="center"/>
          </w:tcPr>
          <w:p w14:paraId="0476A54C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6AFF9D9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810DE3D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5FAAD660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D6D0D81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BABEAB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14:paraId="3D57B0E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14:paraId="6829E8F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2ADBA9F8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48145F31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94BB4F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14:paraId="74E29DB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BO.2.1.2.2. Vücut bölümlerinin hareketlerini açıklar.</w:t>
            </w:r>
          </w:p>
        </w:tc>
        <w:tc>
          <w:tcPr>
            <w:tcW w:w="2268" w:type="dxa"/>
            <w:vAlign w:val="center"/>
          </w:tcPr>
          <w:p w14:paraId="34CA45E9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4EE8C500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14:paraId="52DA642B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14:paraId="1F41B74A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14:paraId="37215A6A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14:paraId="159667C2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14:paraId="46172962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14:paraId="019B7F61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572597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EE02BE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00851A" w14:textId="77777777" w:rsidR="00F11236" w:rsidRPr="00723D28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“Yer Değiştirme Hareketleri” yürüme (sarı 2. kart) ve yuvarlanma (sarı 7. kart) FEK’lerinden öncelikli</w:t>
            </w:r>
          </w:p>
          <w:p w14:paraId="73FEDD8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olarak yararlanılmalıdır.</w:t>
            </w:r>
          </w:p>
        </w:tc>
        <w:tc>
          <w:tcPr>
            <w:tcW w:w="1809" w:type="dxa"/>
            <w:vAlign w:val="center"/>
          </w:tcPr>
          <w:p w14:paraId="138689BF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B5F334A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E3F5B9F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4C5736CF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7EF053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7A77E0B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1F9B6A41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14:paraId="2847F59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6BA466C2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1D070B54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4A49E4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14:paraId="67018864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14:paraId="40DA58FE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394DAFF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50A2307E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792B3307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09518AE8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184AA766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0304A19D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14:paraId="63B8C84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2E8D14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8B2183D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Bayrak yarışı oyunları ve hedef oyunları (28-29. kartlar) FEK’leri “efor” kavramının içeriğini yansıtmaktadır.</w:t>
            </w:r>
          </w:p>
        </w:tc>
        <w:tc>
          <w:tcPr>
            <w:tcW w:w="1809" w:type="dxa"/>
            <w:vAlign w:val="center"/>
          </w:tcPr>
          <w:p w14:paraId="6358CEE0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10544CF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22DA672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48DE8368" w14:textId="77777777" w:rsidR="000E15E7" w:rsidRDefault="000E15E7" w:rsidP="00EB45D5"/>
    <w:p w14:paraId="1B640F51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14:paraId="6BEEEC39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8AC446E" w14:textId="77777777" w:rsidR="003B45B2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33CA1E08" w14:textId="77777777"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14:paraId="5D398FD4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7E9464F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B3B2B6D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7FDCF90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108E6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2934872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F3276D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E0586A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250C3E4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1BE7380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261CE70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14:paraId="5951CA32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44F9C80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D337DDD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B707D4C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6583A9BE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0713D5C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EFC575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1B01CC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C4C7BD1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D37015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23BC06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0E701CFB" w14:textId="77777777" w:rsidTr="00D05C7A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1C6CDA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2CBA827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49FEB40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14:paraId="4B4CBAB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14:paraId="59A4FB31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29455D6B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51DAACF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14:paraId="3E2EB857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14:paraId="2162C616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55603B8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2FD99FDB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4AD6719F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1FD1AB2B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49A05242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14:paraId="26808C50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C93A6D7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7744E6A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03F0F6DA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4E3AC177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F1CDBE1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512C24E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259157F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3E762B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6EC3AA4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Bayrak yarışı oyunları ve hedef oyunları (28-29. kartlar) FEK’leri “efor” kavramının içeriğini yansıtmaktadır.</w:t>
            </w:r>
          </w:p>
        </w:tc>
        <w:tc>
          <w:tcPr>
            <w:tcW w:w="1809" w:type="dxa"/>
            <w:vAlign w:val="center"/>
          </w:tcPr>
          <w:p w14:paraId="63673EE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AE5F6AC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334DF87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72486364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E1481F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73CB47E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589190E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14:paraId="636FD13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53BB18A1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4BACC1E9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97F74A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14:paraId="09F69E17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14:paraId="551B816A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B40AE08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1B611950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7714D293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74DF3A4D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32CC8134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6A856AA6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14:paraId="1B595C71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E3C116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1735DCC" w14:textId="77777777" w:rsidR="00F11236" w:rsidRPr="00723D28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“Birleştirilmiş Hareketler” FEK’lerinin (sarı 27-33. kartlar) çeşitlendirme bölümlerinden yararlanılabilir.</w:t>
            </w:r>
          </w:p>
          <w:p w14:paraId="71E257B6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134BE405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17753E1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9D9C431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64B252C3" w14:textId="77777777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E19DA21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20D205EC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3439F1B9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14:paraId="2DFB0885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1282A6A5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93FB0A1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67DC2A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14:paraId="3A7622A1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14:paraId="611B5F7D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722B38EA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7F336888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723E2F9A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56B50D12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7AC35B8E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14:paraId="339C45A1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D2812D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566DA41" w14:textId="77777777" w:rsidR="00F11236" w:rsidRPr="00723D28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“Birleştirilmiş Hareketler” FEK’lerinin (sarı 27-33. kartlar) çeşitlendirme bölümlerinden yararlanılabilir.</w:t>
            </w:r>
          </w:p>
          <w:p w14:paraId="65CFD2E4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70DA6884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5E87B2E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2CA447D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602378D9" w14:textId="77777777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81DFD8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2192D83D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197E739B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14:paraId="2325B3D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786FF65F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7A4B831C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F1B8E4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14:paraId="7D4ED612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14:paraId="5477692C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040AA7E9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27D850D7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30A20E9D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541773F3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22C82618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Align w:val="center"/>
          </w:tcPr>
          <w:p w14:paraId="736A210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49815611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CFAC43" w14:textId="77777777" w:rsidR="00F11236" w:rsidRPr="00723D28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“Birleştirilmiş Hareketler” FEK’lerinin (sarı 27-33. kartlar) çeşitlendirme bölümlerinden yararlanılabilir.</w:t>
            </w:r>
          </w:p>
          <w:p w14:paraId="171030E7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6330C7F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1751CFC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4E5D4D9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14:paraId="4BE00BE0" w14:textId="77777777"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14:paraId="6D34718E" w14:textId="77777777" w:rsidR="00F11236" w:rsidRDefault="00F11236" w:rsidP="00F44024">
      <w:pPr>
        <w:jc w:val="center"/>
        <w:rPr>
          <w:rFonts w:ascii="Tahoma" w:hAnsi="Tahoma" w:cs="Tahoma"/>
          <w:sz w:val="40"/>
          <w:szCs w:val="40"/>
        </w:rPr>
      </w:pPr>
    </w:p>
    <w:p w14:paraId="0FF544FB" w14:textId="77777777" w:rsidR="00F11236" w:rsidRDefault="00F11236" w:rsidP="00F44024">
      <w:pPr>
        <w:jc w:val="center"/>
        <w:rPr>
          <w:rFonts w:ascii="Tahoma" w:hAnsi="Tahoma" w:cs="Tahoma"/>
          <w:sz w:val="40"/>
          <w:szCs w:val="40"/>
        </w:rPr>
      </w:pPr>
    </w:p>
    <w:p w14:paraId="4F641657" w14:textId="77777777" w:rsidR="00F11236" w:rsidRDefault="00F11236" w:rsidP="00F44024">
      <w:pPr>
        <w:jc w:val="center"/>
        <w:rPr>
          <w:rFonts w:ascii="Tahoma" w:hAnsi="Tahoma" w:cs="Tahoma"/>
          <w:sz w:val="40"/>
          <w:szCs w:val="40"/>
        </w:rPr>
      </w:pPr>
    </w:p>
    <w:p w14:paraId="4DB9FA8C" w14:textId="77777777"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14:paraId="0CC2A6C2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2CD98C2" w14:textId="77777777" w:rsidR="00EF3F02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546A4AC1" w14:textId="77777777"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14:paraId="5163E08A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2840F6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3F4EF134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288201F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4522FF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365C7365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3C3AC9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4C171A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C31E81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1A26F3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F9139D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14:paraId="68F5B352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A9F142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5997D18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C60CEF8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08F0E45A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C75058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0619B54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B90C174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B5A541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3598F44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DD9D60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62E7488A" w14:textId="77777777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4ED41A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0CFBAC76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2E13DEB8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4B5406F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719D296B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354AE455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5267177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14:paraId="7EDB9AD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BO.2.2.1.1. Çevresindeki imkânları kullanarak oyun ve fiziki etkinliklere düzenli olarak katılır.</w:t>
            </w:r>
          </w:p>
        </w:tc>
        <w:tc>
          <w:tcPr>
            <w:tcW w:w="2268" w:type="dxa"/>
            <w:vAlign w:val="center"/>
          </w:tcPr>
          <w:p w14:paraId="49D16981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01C94386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14:paraId="21300E00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14:paraId="4B95D0D2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14:paraId="4D78E952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14:paraId="329BD13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14:paraId="1EB72B4A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40481B5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BF0F60F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161CA0A7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634BDC3D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704D0B7D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56BEB9DD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6DED2C1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3EC0B81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0263D089" w14:textId="77777777" w:rsidR="00F11236" w:rsidRPr="0063298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Tüm sarı FEK’lerdeki fiziki etkinlikler ve önceki kazanımlarda önerilen oyunlardan yararlanılabilir.</w:t>
            </w:r>
          </w:p>
          <w:p w14:paraId="4A43BA6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3523EA9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53AA9F2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56966681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353FCC05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DD6C2A1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2F574E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6D938B27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14:paraId="504E35F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6378A2F0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260FAE1A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96D7EA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14:paraId="2FE5F5E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14:paraId="2416E30D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D113E8B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399925A6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43463243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77030FD3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4B83098A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7D11BE95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14:paraId="2CC956F6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319E685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AD5D46" w14:textId="77777777" w:rsidR="00F11236" w:rsidRPr="0063298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“Birleştirilmiş Hareketler” (sarı 27-33 arasındaki kartlar) FEK’lerinden yararlanılabilir. Bayrak yarışı oyunları, hedef oyunları (28-29. kartlar) FEK’leri fiziksel uygunluğu destekleyen içeriği yansıtmaktadır.</w:t>
            </w:r>
          </w:p>
          <w:p w14:paraId="3CE021E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7D8205E4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028EDA6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D31A97C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20D574D5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B82B91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103F9C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14:paraId="60913CC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14:paraId="3ED47136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7707E7D3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0555873C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31CCC2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14:paraId="3A88FEA7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14:paraId="349E0DC8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E838594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06A84307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0020293B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6CDA6D0F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1296D43C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14:paraId="3F58C65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BBE729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3FDDE7" w14:textId="77777777" w:rsidR="00F11236" w:rsidRPr="0063298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“Birleştirilmiş Hareketler” (sarı 27-33 arasındaki kartlar) FEK’lerinden yararlanılabilir. Bayrak yarışı oyunları, hedef oyunları (28-29. kartlar) FEK’leri fiziksel uygunluğu destekleyen içeriği yansıtmaktadır.</w:t>
            </w:r>
          </w:p>
          <w:p w14:paraId="0130E434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4BAF46FA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E42C57B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29ECAC4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37EFC8A1" w14:textId="77777777" w:rsidR="00EF3F02" w:rsidRDefault="00EF3F02" w:rsidP="00EB45D5"/>
    <w:p w14:paraId="04F08A47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14:paraId="063D7628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AF58BB4" w14:textId="77777777" w:rsidR="00B460EE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58FD3DEC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5B34290C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EEA93D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83607C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BD630F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2075D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0F56000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14C634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A89EEB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896C9D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BCA89F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41B6D1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6508F983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B17A592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537C7AD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7F41894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A5FD2B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9236E0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F3FE6B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181F55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1ADA05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CECD0A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40D15C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66AF2302" w14:textId="77777777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58F35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037C9898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14:paraId="5DF6AAF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14:paraId="5B0A15A8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2CEDA9E5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349B8431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2B2903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0BD1306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BO.2.2.2.1. Sağlıklı olmak için oyun ve fiziki etkinliklere neden katılması gerektiğini açıklar.</w:t>
            </w:r>
          </w:p>
        </w:tc>
        <w:tc>
          <w:tcPr>
            <w:tcW w:w="2268" w:type="dxa"/>
            <w:vAlign w:val="center"/>
          </w:tcPr>
          <w:p w14:paraId="733BCBB7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80330ED" w14:textId="77777777" w:rsidR="00F11236" w:rsidRPr="00581062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14:paraId="0D78E146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14:paraId="7166E07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BF261B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A2595AD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1EEBECB6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5BE4B3F1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6FD81CB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0D33F9F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533CA32F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584D158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0405CA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603010E4" w14:textId="77777777" w:rsidR="00F11236" w:rsidRPr="0063298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“Sağlık Anlayışı I ve II” sarı FEK’lerden yararlanılabilir.</w:t>
            </w:r>
          </w:p>
          <w:p w14:paraId="2F04F5F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6C5BBC5F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6566D98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CB7150C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57D7AB51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7DEDFA9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6C3751B9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214725A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14:paraId="417C9D2F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64A6F747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74694B83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82CFF0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636FDAAA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BO.2.2.2.2. Fiziksel uygunluğu oluşturan kavramları açıklar.</w:t>
            </w:r>
          </w:p>
        </w:tc>
        <w:tc>
          <w:tcPr>
            <w:tcW w:w="2268" w:type="dxa"/>
            <w:vAlign w:val="center"/>
          </w:tcPr>
          <w:p w14:paraId="5524999A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78258DB9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14:paraId="53BAD7C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1F605BA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468F22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“Fiziksel Etkinlik Piramidi” FEK’inden yararlanılabilir.</w:t>
            </w:r>
          </w:p>
          <w:p w14:paraId="2BEDC7AC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5C11CD6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3202B46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CD08DAB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5928C20D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7D4263C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0CB7D2C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498DF5B9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14:paraId="6618940B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57F46208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5561A64B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E357FD6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0576008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BO.2.2.2.3. Oyun ve fiziki etkinlikler ile fiziksel uygunluk kavramları arasında ilişki kurar</w:t>
            </w:r>
          </w:p>
        </w:tc>
        <w:tc>
          <w:tcPr>
            <w:tcW w:w="2268" w:type="dxa"/>
            <w:vAlign w:val="center"/>
          </w:tcPr>
          <w:p w14:paraId="1AFDD41E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6BF3D6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14:paraId="41A4066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C95FFF9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89BE89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0C5F67C3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31C5D16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22BE624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0BA957CC" w14:textId="77777777" w:rsidR="00B460EE" w:rsidRDefault="00B460EE" w:rsidP="00EB45D5"/>
    <w:p w14:paraId="7A99F63C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14:paraId="4F6F3913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F8866C9" w14:textId="77777777" w:rsidR="00B460EE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2EDC2B20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41E9BB20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8ED6E8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47B749E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D9BEB2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9A14A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4F166B4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A1EA09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403AF3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C660CE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209C2A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B7E28A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53C9A904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BC9729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3FFE63F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B30DD5E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CA9613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903AE2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D3C33C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99C3D6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9ED656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357DBF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C9F3BE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1F834403" w14:textId="77777777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A65DCB6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0D11F4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61AA266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14:paraId="578F68E6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33B81D97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3954021F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6E2380D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0F8D2DE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BO.2.2.2.4. Oyun ve fiziki etkinliklere katılırken sağlığını korumak için dikkat etmesi gereken unsurları açıklar.</w:t>
            </w:r>
          </w:p>
        </w:tc>
        <w:tc>
          <w:tcPr>
            <w:tcW w:w="2268" w:type="dxa"/>
            <w:vAlign w:val="center"/>
          </w:tcPr>
          <w:p w14:paraId="3627C9D2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F764645" w14:textId="77777777" w:rsidR="00F11236" w:rsidRPr="00581062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14:paraId="67729BC2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14:paraId="32CE4163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DAF39A0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6426D9E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2D740C9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81477B7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2441866B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00CE6FA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0A9EC0D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7581FF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5AD0213C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“Sağlık Anlayışı I ve II” sarı FEK’lerinden yararlanılabilir.</w:t>
            </w:r>
          </w:p>
          <w:p w14:paraId="7D97E7B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47A0D1F0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FA2AD3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EDD0130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2CB51CD7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9D4FC1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AD6A48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27731AD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14:paraId="05D9D31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10832405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12099C6D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5C2B573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69B7CAED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BO.2.2.2.5. Oyun ve fiziki etkinliklere katılırken kendisi için güvenlik riski oluşturan unsurları açıklar.</w:t>
            </w:r>
          </w:p>
        </w:tc>
        <w:tc>
          <w:tcPr>
            <w:tcW w:w="2268" w:type="dxa"/>
            <w:vAlign w:val="center"/>
          </w:tcPr>
          <w:p w14:paraId="4AF0D13F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3982DFD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14:paraId="5028FD0E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4F80DA20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14:paraId="1D3CE7E0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14:paraId="44984594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14:paraId="20B22A5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E10055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7A955A8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Tüm sarı FEK’lerin “Güvenlik ve Ekipman” bölümlerinden yararlanılabilir.</w:t>
            </w:r>
          </w:p>
          <w:p w14:paraId="36480ED5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056DE483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3E434FA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4D14E49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63028C73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B20212C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5AA5703F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17D003DF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14:paraId="22313377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54903193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3ACAA9F9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E77992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4A2F8DC9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BO.2.2.2.6. Oyun ve fiziki etkinliklerde güvenlik riski oluşturmayan davranışlar sergiler.</w:t>
            </w:r>
          </w:p>
        </w:tc>
        <w:tc>
          <w:tcPr>
            <w:tcW w:w="2268" w:type="dxa"/>
            <w:vAlign w:val="center"/>
          </w:tcPr>
          <w:p w14:paraId="1D5F3741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8D78D48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14:paraId="3053E6BD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14:paraId="1DC7A380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14:paraId="0ED819E1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14:paraId="13657EF1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14:paraId="37C3B1DA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98ACAEA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C97613B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Tüm sarı FEK’lerin “Güvenlik ve Ekipman” bölümlerinden yararlanılabilir.</w:t>
            </w:r>
          </w:p>
          <w:p w14:paraId="2679CF54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A139A84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D1B7AFE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24A2F3A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14:paraId="73D30372" w14:textId="77777777" w:rsidR="00B460EE" w:rsidRDefault="00B460EE" w:rsidP="00EB45D5"/>
    <w:p w14:paraId="01382D4B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14:paraId="0B0A67FB" w14:textId="77777777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32E59E8" w14:textId="77777777" w:rsidR="00354E47" w:rsidRPr="00523A61" w:rsidRDefault="00F11236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354E4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043BF3F3" w14:textId="77777777"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14:paraId="4B6A4E3A" w14:textId="77777777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943AC3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432EEB6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0FC741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FFE642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5D5434A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274F5D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C06EBC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090FD02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546DE9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AD513EE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14:paraId="29ECBD89" w14:textId="77777777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47ECD3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A5527C2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FE2ED6D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FBB786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6066FAB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FF6B6B6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6CC117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DC63E7E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958603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E6EC0F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4589726E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A2FFE78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1E42294C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14:paraId="6B370B1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39B08FCD" w14:textId="77777777" w:rsidR="00F11236" w:rsidRPr="00F44024" w:rsidRDefault="00F11236" w:rsidP="00F1123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F11236" w:rsidRPr="00C2667D" w14:paraId="0B93BF98" w14:textId="77777777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4F7C05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6F9A0C3D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03D4631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14:paraId="05E95407" w14:textId="77777777" w:rsidR="00F11236" w:rsidRDefault="007245F9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1123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14:paraId="634943A4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0CB4E623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ED9459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3F60E6A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14:paraId="037EA4F0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C8A4B1A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14:paraId="506FFBF6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14:paraId="7321EC33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14:paraId="776F4694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14:paraId="02F384E5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Merge w:val="restart"/>
            <w:vAlign w:val="center"/>
          </w:tcPr>
          <w:p w14:paraId="533DF2A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A939425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5AA709E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55331704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406CE38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422050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18287ADF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63FE8AD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37220F8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30BBC188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Tüm sarı FEK’lerdeki fiziki etkinlikler ve önceki kazanımlarda önerilen oyunlardan yararlanılabilir.</w:t>
            </w:r>
          </w:p>
          <w:p w14:paraId="2DFC5D6B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459891A3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917E3CC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48ACAD2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19E5CF96" w14:textId="77777777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29F3E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6A7DA10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14:paraId="7098774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14:paraId="24245C19" w14:textId="77777777" w:rsidR="00F11236" w:rsidRDefault="007245F9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1123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14:paraId="21EDF03E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4026471A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827C5A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03E93C4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>BO.2.2.2.7. Oyun ve fiziki etkinliklerde kendisi ve başkaları arasındaki benzerlik ve farklılıkları açıklar.</w:t>
            </w:r>
          </w:p>
        </w:tc>
        <w:tc>
          <w:tcPr>
            <w:tcW w:w="2268" w:type="dxa"/>
            <w:vAlign w:val="center"/>
          </w:tcPr>
          <w:p w14:paraId="25B91587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487BB150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14:paraId="4C4E18A9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14:paraId="6B14F9FD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14:paraId="1EC73CA6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5C6E68C5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14:paraId="12B63DD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46E0BC8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CC6F2D7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>Tüm sarı FEK’lerdeki fiziki etkinliklerden yararlanılabilir.</w:t>
            </w:r>
          </w:p>
        </w:tc>
        <w:tc>
          <w:tcPr>
            <w:tcW w:w="1809" w:type="dxa"/>
            <w:vAlign w:val="center"/>
          </w:tcPr>
          <w:p w14:paraId="375EED42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FC0DDEF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50EF550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205978F2" w14:textId="77777777" w:rsidR="00A8018A" w:rsidRDefault="00A8018A" w:rsidP="00932D32"/>
    <w:p w14:paraId="2381B262" w14:textId="77777777"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14:paraId="235D773F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1A5249B" w14:textId="77777777" w:rsidR="00F44024" w:rsidRPr="00523A61" w:rsidRDefault="00F1123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777A2153" w14:textId="77777777"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14:paraId="433F8073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3B47CBC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4E2211C3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C103B09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5B58FE6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015E5D46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C2CFD6E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50324E1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4AA8864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D3F52CE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158B5B5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14:paraId="5599CF8C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2F8F3F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9975688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DDF4F95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5AFCFF76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6E14721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72A117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79AE2F7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C02286D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9D59977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26D4918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36928015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8BBFFAF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F4C9D8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14:paraId="29447D1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14:paraId="4380B466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3B95985A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750292BA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C3E832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3CAFC578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BO.2.2.2.8. Oyun ve fiziki etkinliklerde bireysel farklılıklara karşı duyarlılık gösterir.</w:t>
            </w:r>
          </w:p>
        </w:tc>
        <w:tc>
          <w:tcPr>
            <w:tcW w:w="2268" w:type="dxa"/>
            <w:vAlign w:val="center"/>
          </w:tcPr>
          <w:p w14:paraId="3E375773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C229BDC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14:paraId="06C232E6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14:paraId="63274B4A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14:paraId="75803663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52B3725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14:paraId="49376A79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DFC7421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8FFFD78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5FAB9239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415864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8CDF989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70EAD42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7BD9149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1F8930A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482DD5E7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Tüm sarı FEK’lerdeki “Çeşitlendirme” bölümlerinden yararlanılabilir.</w:t>
            </w:r>
          </w:p>
          <w:p w14:paraId="2173CEA5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72CB4D9B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C6D1FF4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16FBC2B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026863FA" w14:textId="77777777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4883E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1F89419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14:paraId="48566DDB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14:paraId="36C13E2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2E7B3976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48583A09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B740C2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403C5C58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14:paraId="66AF7E33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75894962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14:paraId="2ED13328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14:paraId="2AA4576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/>
            <w:vAlign w:val="center"/>
          </w:tcPr>
          <w:p w14:paraId="7DBADEE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505B90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7991B0A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“Kültürümüzü Tanıyorum” (mor halk dansları 1-3. kartlar) FEK’leri kullanılabilir. “Kafkas Halk Dansı”</w:t>
            </w:r>
          </w:p>
          <w:p w14:paraId="57AF1703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14:paraId="7312B9C2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306D485B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B7D8EB7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AD90382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48D16FDE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9D027D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1944708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7075E109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14:paraId="7546FC05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14:paraId="3F3F3F6E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78714349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C2F500A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2E1E67A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14:paraId="5F7C1BBB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3740C481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14:paraId="4ABF4E19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14:paraId="2823E8A1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/>
            <w:vAlign w:val="center"/>
          </w:tcPr>
          <w:p w14:paraId="04A03046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068A15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902F52E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“Kültürümüzü Tanıyorum” (mor halk dansları 1-3. kartlar) FEK’leri kullanılabilir. “Kafkas Halk Dansı”</w:t>
            </w:r>
          </w:p>
          <w:p w14:paraId="2184A660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14:paraId="78EF8158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17421052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C78DD4C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3CE9FB4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5"/>
    </w:tbl>
    <w:p w14:paraId="25BD6952" w14:textId="77777777" w:rsidR="00F44024" w:rsidRDefault="00F44024" w:rsidP="00932D32"/>
    <w:p w14:paraId="6E7E482D" w14:textId="77777777"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14:paraId="7C4B8D9A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DA3DAEF" w14:textId="77777777" w:rsidR="004F37A5" w:rsidRPr="00523A61" w:rsidRDefault="00F1123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1212F4F1" w14:textId="77777777"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14:paraId="5D96812C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98434CB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FEA46A8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39A57F10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D084F19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62CF3418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20E5788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3B40DBF1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24276BB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AD1B708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A67723E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14:paraId="149B7BC1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1E66E37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01F3023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78687CE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F14C28D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A787776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A8BB459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C9282EF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BB60B6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1E03C92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28071D4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5ABA600D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BE75543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64BEB405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030D0501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14:paraId="25859B08" w14:textId="77777777" w:rsidR="00F11236" w:rsidRDefault="007245F9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1123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14:paraId="11994712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40483AC1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02E750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4070C2C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BO.2.2.2.9. Oyun ve fiziki etkinliklerde iş birliğine dayalı davranışlar gösterir.</w:t>
            </w:r>
          </w:p>
        </w:tc>
        <w:tc>
          <w:tcPr>
            <w:tcW w:w="2268" w:type="dxa"/>
            <w:vAlign w:val="center"/>
          </w:tcPr>
          <w:p w14:paraId="40EE0B0A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072A4CF0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14:paraId="7CD63F8B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14:paraId="4250A5B7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14:paraId="2AF23ED0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14:paraId="2A608988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488E35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2285B47B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7E69978A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33E78690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4221ED9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3C06512F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5965568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1FB687AA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387F44D3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“Etkin Katılım-Açık Alan Oyunları” (mor kart grubu) FEK’lerden yararlanılabilir. “Iş Birliği Yapalım” (1.</w:t>
            </w:r>
          </w:p>
          <w:p w14:paraId="058011BF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kart) etkinliği öncelikli olarak kullanılmalıdır.</w:t>
            </w:r>
          </w:p>
          <w:p w14:paraId="1D357D9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2820D6D7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EDEB1AD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052FCD6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5A2A865B" w14:textId="77777777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B03C969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14:paraId="1B52903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497299D7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14:paraId="4C84B87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1AA60554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6E27154B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C68DDC6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0E10D4C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BO.2.2.2.10. Doğada oyun ve fiziki etkinliklere katılırken çevreye duyarlılık gösterir.</w:t>
            </w:r>
          </w:p>
        </w:tc>
        <w:tc>
          <w:tcPr>
            <w:tcW w:w="2268" w:type="dxa"/>
            <w:vAlign w:val="center"/>
          </w:tcPr>
          <w:p w14:paraId="36BF22F8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5DAD4DAC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14:paraId="5C89A78F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İletişim Yolları</w:t>
            </w:r>
          </w:p>
          <w:p w14:paraId="27EDFE41" w14:textId="77777777"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  <w:p w14:paraId="703FCD4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Puan Topla</w:t>
            </w:r>
          </w:p>
        </w:tc>
        <w:tc>
          <w:tcPr>
            <w:tcW w:w="1560" w:type="dxa"/>
            <w:vMerge/>
            <w:vAlign w:val="center"/>
          </w:tcPr>
          <w:p w14:paraId="5AB298BF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09AB8B9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AD42D0" w14:textId="77777777"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Doğada (okul bahçesi vb.) gerçekleştirilen tüm etkinliklerden yararlanılmalıdır.</w:t>
            </w:r>
          </w:p>
          <w:p w14:paraId="03E8E27C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18455603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370175F3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E16C258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14:paraId="6F70A5A9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71297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0C50EDB0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14:paraId="17BB2D8A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14:paraId="02CECE3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52CAE276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4C5E9CB7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4AEECC6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25BE4F08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14:paraId="10EABD5A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186ED833" w14:textId="77777777"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14:paraId="6F68E056" w14:textId="77777777"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14:paraId="25732BD8" w14:textId="77777777"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14:paraId="4E65C6D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14:paraId="31895FD3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E2DECF4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2E83B89" w14:textId="77777777" w:rsidR="00F11236" w:rsidRPr="00D93C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“Etkin Katılım-Geleneksel Çocuk Oyunları” (mor) FEK’lerinden yararlanılabilir. “Yedi Kale (Kule)” (1.kart)</w:t>
            </w:r>
          </w:p>
          <w:p w14:paraId="6240CA03" w14:textId="77777777" w:rsidR="00F11236" w:rsidRPr="00D93C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FEK’i öncelikle uygulanmalıdır.</w:t>
            </w:r>
          </w:p>
          <w:p w14:paraId="6A92CDB9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1CEB1CFB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2C39CCF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5635996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4F9030E4" w14:textId="77777777"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14:paraId="6C4AB542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9B07544" w14:textId="77777777" w:rsidR="00F63502" w:rsidRPr="00523A61" w:rsidRDefault="00F1123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318F94C2" w14:textId="77777777"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14:paraId="55C8B912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9189C91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103B1642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45D1A291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6565E2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0A67EBD2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FCE9A59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40437FA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0E43E05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F2C3B9A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EF77177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14:paraId="2D979A44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070D563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3B6F561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CF06FD8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1EFF70A3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890D569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757FFD2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5FE23F6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1B653D6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ABAE673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F279BF9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14:paraId="78FE9988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05F174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7B0CC54E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33FA3D3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14:paraId="220A6462" w14:textId="77777777"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03B9C671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08FE916E" w14:textId="77777777"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1DDB2A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796DA88E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14:paraId="7EE848AB" w14:textId="77777777"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3038B658" w14:textId="77777777"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14:paraId="0AB808F1" w14:textId="77777777"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14:paraId="513BB727" w14:textId="77777777"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14:paraId="7AEE3672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14:paraId="1FABA71B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7367BAC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20332631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654CDBD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09A0611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FE7A0E7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341498E2" w14:textId="77777777"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1539DD36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7E8228D" w14:textId="77777777"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4F82756E" w14:textId="77777777" w:rsidR="00F11236" w:rsidRPr="00D93C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“Etkin Katılım-Geleneksel Çocuk Oyunları” (mor) FEK’lerinden yararlanılabilir. “Yedi Kale (Kule)” (1.kart)</w:t>
            </w:r>
          </w:p>
          <w:p w14:paraId="5ADFE09D" w14:textId="77777777" w:rsidR="00F11236" w:rsidRPr="00D93C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FEK’i öncelikle uygulanmalıdır.</w:t>
            </w:r>
          </w:p>
          <w:p w14:paraId="59B8D734" w14:textId="77777777"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324BC83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360A02A" w14:textId="77777777"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CED5C66" w14:textId="77777777"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5A54E67F" w14:textId="77777777" w:rsidR="00F63502" w:rsidRDefault="00F63502" w:rsidP="00932D32"/>
    <w:p w14:paraId="061B8C27" w14:textId="77777777" w:rsidR="00F63502" w:rsidRDefault="00F63502" w:rsidP="00932D32"/>
    <w:p w14:paraId="69DC6ADD" w14:textId="09AB7F21" w:rsidR="00F63502" w:rsidRDefault="00F63502" w:rsidP="00932D32"/>
    <w:p w14:paraId="1338D56E" w14:textId="06609888" w:rsidR="002164E2" w:rsidRDefault="002164E2" w:rsidP="00932D32"/>
    <w:p w14:paraId="42C85C64" w14:textId="1B8D5101" w:rsidR="002164E2" w:rsidRDefault="002164E2" w:rsidP="00932D32"/>
    <w:p w14:paraId="176963B0" w14:textId="412225FD" w:rsidR="002164E2" w:rsidRDefault="002164E2" w:rsidP="00932D32"/>
    <w:p w14:paraId="56182696" w14:textId="778D33DD" w:rsidR="002164E2" w:rsidRDefault="002164E2" w:rsidP="00932D32"/>
    <w:p w14:paraId="7F0B8A49" w14:textId="77777777" w:rsidR="002164E2" w:rsidRDefault="002164E2" w:rsidP="00932D32"/>
    <w:p w14:paraId="47FC910D" w14:textId="15D3DE99" w:rsidR="008326D4" w:rsidRDefault="009559B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</w:t>
      </w:r>
      <w:r w:rsidR="008326D4">
        <w:rPr>
          <w:rFonts w:ascii="Tahoma" w:hAnsi="Tahoma" w:cs="Tahoma"/>
          <w:sz w:val="18"/>
          <w:szCs w:val="18"/>
        </w:rPr>
        <w:t xml:space="preserve">     </w:t>
      </w:r>
      <w:r w:rsidR="002164E2">
        <w:rPr>
          <w:rFonts w:ascii="Tahoma" w:hAnsi="Tahoma" w:cs="Tahoma"/>
          <w:sz w:val="18"/>
          <w:szCs w:val="18"/>
        </w:rPr>
        <w:t xml:space="preserve">  </w:t>
      </w:r>
      <w:r w:rsidR="008326D4">
        <w:rPr>
          <w:rFonts w:ascii="Tahoma" w:hAnsi="Tahoma" w:cs="Tahoma"/>
          <w:sz w:val="18"/>
          <w:szCs w:val="18"/>
        </w:rPr>
        <w:t xml:space="preserve">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14:paraId="3F5587B9" w14:textId="0D6BA307" w:rsidR="008326D4" w:rsidRDefault="002164E2" w:rsidP="002164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8326D4">
        <w:rPr>
          <w:rFonts w:ascii="Tahoma" w:hAnsi="Tahoma" w:cs="Tahoma"/>
          <w:sz w:val="18"/>
          <w:szCs w:val="18"/>
        </w:rPr>
        <w:t>…./09/20</w:t>
      </w:r>
      <w:r w:rsidR="00F11236">
        <w:rPr>
          <w:rFonts w:ascii="Tahoma" w:hAnsi="Tahoma" w:cs="Tahoma"/>
          <w:sz w:val="18"/>
          <w:szCs w:val="18"/>
        </w:rPr>
        <w:t>21</w:t>
      </w:r>
    </w:p>
    <w:p w14:paraId="25B53186" w14:textId="77777777" w:rsidR="002164E2" w:rsidRDefault="002164E2" w:rsidP="002164E2">
      <w:pPr>
        <w:spacing w:after="0"/>
        <w:rPr>
          <w:rFonts w:ascii="Tahoma" w:hAnsi="Tahoma" w:cs="Tahoma"/>
          <w:sz w:val="18"/>
          <w:szCs w:val="18"/>
        </w:rPr>
      </w:pPr>
    </w:p>
    <w:p w14:paraId="4F44A28B" w14:textId="26D77668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164E2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ab/>
      </w:r>
      <w:r w:rsidR="00E97194">
        <w:rPr>
          <w:rFonts w:ascii="Tahoma" w:hAnsi="Tahoma" w:cs="Tahoma"/>
          <w:sz w:val="18"/>
          <w:szCs w:val="18"/>
        </w:rPr>
        <w:t>Gürsel ÇAPRAZ</w:t>
      </w:r>
    </w:p>
    <w:p w14:paraId="171C7C46" w14:textId="62B9AD52"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Okul Müdürü</w:t>
      </w:r>
      <w:r>
        <w:rPr>
          <w:rFonts w:ascii="Tahoma" w:hAnsi="Tahoma" w:cs="Tahoma"/>
          <w:sz w:val="18"/>
          <w:szCs w:val="18"/>
        </w:rPr>
        <w:tab/>
      </w:r>
    </w:p>
    <w:p w14:paraId="3AD851BC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6E806" w14:textId="77777777" w:rsidR="00D23F90" w:rsidRDefault="00D23F90" w:rsidP="008D6516">
      <w:pPr>
        <w:spacing w:after="0" w:line="240" w:lineRule="auto"/>
      </w:pPr>
      <w:r>
        <w:separator/>
      </w:r>
    </w:p>
  </w:endnote>
  <w:endnote w:type="continuationSeparator" w:id="0">
    <w:p w14:paraId="435EF9F3" w14:textId="77777777" w:rsidR="00D23F90" w:rsidRDefault="00D23F9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2E6C" w14:textId="77777777" w:rsidR="00D23F90" w:rsidRDefault="00D23F90" w:rsidP="008D6516">
      <w:pPr>
        <w:spacing w:after="0" w:line="240" w:lineRule="auto"/>
      </w:pPr>
      <w:r>
        <w:separator/>
      </w:r>
    </w:p>
  </w:footnote>
  <w:footnote w:type="continuationSeparator" w:id="0">
    <w:p w14:paraId="274B10A0" w14:textId="77777777" w:rsidR="00D23F90" w:rsidRDefault="00D23F9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F11236" w14:paraId="560E2F6A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3285DE1F" w14:textId="11F8B3A0" w:rsidR="00F11236" w:rsidRPr="00D77AE1" w:rsidRDefault="00F11236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1575A8E5" wp14:editId="5DDD0FD0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</w:t>
          </w:r>
          <w:r w:rsidR="00E97194">
            <w:rPr>
              <w:rFonts w:ascii="Tahoma" w:hAnsi="Tahoma" w:cs="Tahoma"/>
            </w:rPr>
            <w:t xml:space="preserve">OĞUZHAN </w:t>
          </w:r>
          <w:r w:rsidR="009559B6">
            <w:rPr>
              <w:rFonts w:ascii="Tahoma" w:hAnsi="Tahoma" w:cs="Tahoma"/>
            </w:rPr>
            <w:t xml:space="preserve"> </w:t>
          </w:r>
          <w:r w:rsidRPr="00D77AE1">
            <w:rPr>
              <w:rFonts w:ascii="Tahoma" w:hAnsi="Tahoma" w:cs="Tahoma"/>
            </w:rPr>
            <w:t>İLKOKULU</w:t>
          </w:r>
        </w:p>
        <w:p w14:paraId="54A725B3" w14:textId="77777777" w:rsidR="00F11236" w:rsidRPr="00D77AE1" w:rsidRDefault="00F1123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14:paraId="2B5E2716" w14:textId="23CA0729" w:rsidR="00E97194" w:rsidRPr="00E97194" w:rsidRDefault="00F11236" w:rsidP="00E97194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793DC6BA" w14:textId="77777777" w:rsidR="00F11236" w:rsidRDefault="00F112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737BF"/>
    <w:rsid w:val="0008579F"/>
    <w:rsid w:val="000A3648"/>
    <w:rsid w:val="000B6453"/>
    <w:rsid w:val="000C2991"/>
    <w:rsid w:val="000C4F1D"/>
    <w:rsid w:val="000C6468"/>
    <w:rsid w:val="000C7F79"/>
    <w:rsid w:val="000D2B3D"/>
    <w:rsid w:val="000E15E7"/>
    <w:rsid w:val="00112E6B"/>
    <w:rsid w:val="00172093"/>
    <w:rsid w:val="00176F5A"/>
    <w:rsid w:val="001A46D7"/>
    <w:rsid w:val="002164E2"/>
    <w:rsid w:val="0022576D"/>
    <w:rsid w:val="002258C7"/>
    <w:rsid w:val="00232BBA"/>
    <w:rsid w:val="00260D56"/>
    <w:rsid w:val="00266A59"/>
    <w:rsid w:val="00270EC3"/>
    <w:rsid w:val="00281C2F"/>
    <w:rsid w:val="002B163D"/>
    <w:rsid w:val="002D038E"/>
    <w:rsid w:val="00330F90"/>
    <w:rsid w:val="00344919"/>
    <w:rsid w:val="0034556E"/>
    <w:rsid w:val="00354E47"/>
    <w:rsid w:val="0036697D"/>
    <w:rsid w:val="0038116E"/>
    <w:rsid w:val="003922AF"/>
    <w:rsid w:val="003B2D12"/>
    <w:rsid w:val="003B45B2"/>
    <w:rsid w:val="003E1C0A"/>
    <w:rsid w:val="003F3025"/>
    <w:rsid w:val="00402BB2"/>
    <w:rsid w:val="00407C0A"/>
    <w:rsid w:val="00425188"/>
    <w:rsid w:val="004718DF"/>
    <w:rsid w:val="004D1BCA"/>
    <w:rsid w:val="004F37A5"/>
    <w:rsid w:val="005104E9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10159"/>
    <w:rsid w:val="00622F1F"/>
    <w:rsid w:val="00632986"/>
    <w:rsid w:val="00656706"/>
    <w:rsid w:val="006812D8"/>
    <w:rsid w:val="006A6097"/>
    <w:rsid w:val="006B7323"/>
    <w:rsid w:val="006B756A"/>
    <w:rsid w:val="007172DA"/>
    <w:rsid w:val="00723D28"/>
    <w:rsid w:val="007245F9"/>
    <w:rsid w:val="00780BBF"/>
    <w:rsid w:val="007C231A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D6516"/>
    <w:rsid w:val="009242D1"/>
    <w:rsid w:val="00932D32"/>
    <w:rsid w:val="00943BB5"/>
    <w:rsid w:val="009559B6"/>
    <w:rsid w:val="009A0579"/>
    <w:rsid w:val="009C325D"/>
    <w:rsid w:val="009C55E0"/>
    <w:rsid w:val="009E217B"/>
    <w:rsid w:val="00A14534"/>
    <w:rsid w:val="00A15243"/>
    <w:rsid w:val="00A23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17505"/>
    <w:rsid w:val="00B40411"/>
    <w:rsid w:val="00B4220D"/>
    <w:rsid w:val="00B448B0"/>
    <w:rsid w:val="00B460EE"/>
    <w:rsid w:val="00B55D43"/>
    <w:rsid w:val="00B64BBB"/>
    <w:rsid w:val="00B8003B"/>
    <w:rsid w:val="00BB68E3"/>
    <w:rsid w:val="00C00018"/>
    <w:rsid w:val="00C471BE"/>
    <w:rsid w:val="00C97E7A"/>
    <w:rsid w:val="00CC12EC"/>
    <w:rsid w:val="00CE04A2"/>
    <w:rsid w:val="00D034F0"/>
    <w:rsid w:val="00D05C7A"/>
    <w:rsid w:val="00D22460"/>
    <w:rsid w:val="00D23F90"/>
    <w:rsid w:val="00D4183E"/>
    <w:rsid w:val="00D74626"/>
    <w:rsid w:val="00D77AE1"/>
    <w:rsid w:val="00D93C90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97194"/>
    <w:rsid w:val="00EB45D5"/>
    <w:rsid w:val="00EC0179"/>
    <w:rsid w:val="00ED1744"/>
    <w:rsid w:val="00EE0619"/>
    <w:rsid w:val="00EE2F6E"/>
    <w:rsid w:val="00EF2228"/>
    <w:rsid w:val="00EF3F02"/>
    <w:rsid w:val="00F11236"/>
    <w:rsid w:val="00F11DDD"/>
    <w:rsid w:val="00F44024"/>
    <w:rsid w:val="00F63502"/>
    <w:rsid w:val="00FA1A14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1D8C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8A36-2BC8-4589-A25B-9B180FA4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www.mebders.com</dc:creator>
  <cp:keywords/>
  <dc:description/>
  <cp:lastModifiedBy>Arzu</cp:lastModifiedBy>
  <cp:revision>2</cp:revision>
  <cp:lastPrinted>2021-08-31T13:26:00Z</cp:lastPrinted>
  <dcterms:created xsi:type="dcterms:W3CDTF">2021-10-12T07:26:00Z</dcterms:created>
  <dcterms:modified xsi:type="dcterms:W3CDTF">2021-10-12T07:26:00Z</dcterms:modified>
</cp:coreProperties>
</file>